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06728A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«</w:t>
      </w:r>
      <w:r w:rsidR="009045CF">
        <w:rPr>
          <w:rFonts w:ascii="Times New Roman" w:hAnsi="Times New Roman"/>
          <w:sz w:val="28"/>
          <w:szCs w:val="28"/>
          <w:lang w:eastAsia="ru-RU"/>
        </w:rPr>
        <w:t>Развитие образования в городе Ставрополе</w:t>
      </w:r>
      <w:r w:rsidRPr="0006728A">
        <w:rPr>
          <w:rFonts w:ascii="Times New Roman" w:hAnsi="Times New Roman"/>
          <w:sz w:val="28"/>
          <w:szCs w:val="28"/>
        </w:rPr>
        <w:t>»</w:t>
      </w:r>
    </w:p>
    <w:p w:rsidR="00CA3476" w:rsidRPr="0006728A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c>
          <w:tcPr>
            <w:tcW w:w="7393" w:type="dxa"/>
            <w:vAlign w:val="center"/>
          </w:tcPr>
          <w:p w:rsidR="007C52ED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06728A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06728A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06728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0C34E3" w:rsidRDefault="000C34E3" w:rsidP="000C34E3">
      <w:pPr>
        <w:spacing w:after="0" w:line="14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rPr>
          <w:tblHeader/>
        </w:trPr>
        <w:tc>
          <w:tcPr>
            <w:tcW w:w="7393" w:type="dxa"/>
            <w:vAlign w:val="center"/>
          </w:tcPr>
          <w:p w:rsidR="00CA3476" w:rsidRPr="0006728A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06728A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06728A" w:rsidTr="007D4A6B">
        <w:trPr>
          <w:trHeight w:val="356"/>
        </w:trPr>
        <w:tc>
          <w:tcPr>
            <w:tcW w:w="14786" w:type="dxa"/>
            <w:gridSpan w:val="2"/>
          </w:tcPr>
          <w:p w:rsidR="00CA3476" w:rsidRPr="0006728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Наименование </w:t>
            </w:r>
            <w:r w:rsidR="00980D5F" w:rsidRPr="0006728A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06728A" w:rsidTr="007D4A6B">
        <w:tc>
          <w:tcPr>
            <w:tcW w:w="7393" w:type="dxa"/>
          </w:tcPr>
          <w:p w:rsidR="00CA3476" w:rsidRPr="0006728A" w:rsidRDefault="002201C1" w:rsidP="00544FCE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9045CF">
              <w:rPr>
                <w:sz w:val="28"/>
                <w:szCs w:val="28"/>
                <w:lang w:eastAsia="ru-RU"/>
              </w:rPr>
              <w:t>Развитие образования в городе Ставрополе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  <w:tc>
          <w:tcPr>
            <w:tcW w:w="7393" w:type="dxa"/>
          </w:tcPr>
          <w:p w:rsidR="00CA3476" w:rsidRPr="0006728A" w:rsidRDefault="00544FCE" w:rsidP="00C931F4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9045CF">
              <w:rPr>
                <w:sz w:val="28"/>
                <w:szCs w:val="28"/>
                <w:lang w:eastAsia="ru-RU"/>
              </w:rPr>
              <w:t>Развитие образования в городе Ставрополе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</w:tr>
      <w:tr w:rsidR="00ED7F06" w:rsidRPr="0006728A" w:rsidTr="00707FC3">
        <w:tc>
          <w:tcPr>
            <w:tcW w:w="14786" w:type="dxa"/>
            <w:gridSpan w:val="2"/>
          </w:tcPr>
          <w:p w:rsidR="00ED7F06" w:rsidRPr="0006728A" w:rsidRDefault="00ED7F06" w:rsidP="00707FC3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ED7F06" w:rsidRPr="0006728A" w:rsidTr="00707FC3">
        <w:tc>
          <w:tcPr>
            <w:tcW w:w="7393" w:type="dxa"/>
          </w:tcPr>
          <w:p w:rsidR="00ED7F06" w:rsidRPr="003A5F56" w:rsidRDefault="00ED7F06" w:rsidP="00707FC3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728A">
              <w:rPr>
                <w:sz w:val="28"/>
                <w:szCs w:val="28"/>
              </w:rPr>
              <w:t>омитет</w:t>
            </w:r>
            <w:r>
              <w:rPr>
                <w:sz w:val="28"/>
                <w:szCs w:val="28"/>
              </w:rPr>
              <w:t xml:space="preserve"> образования</w:t>
            </w:r>
            <w:r w:rsidRPr="0006728A">
              <w:rPr>
                <w:sz w:val="28"/>
                <w:szCs w:val="28"/>
              </w:rPr>
              <w:t xml:space="preserve"> администрации города Ста</w:t>
            </w:r>
            <w:bookmarkStart w:id="0" w:name="_GoBack"/>
            <w:bookmarkEnd w:id="0"/>
            <w:r w:rsidRPr="0006728A">
              <w:rPr>
                <w:sz w:val="28"/>
                <w:szCs w:val="28"/>
              </w:rPr>
              <w:t>вропо</w:t>
            </w:r>
            <w:r w:rsidRPr="003A5F56">
              <w:rPr>
                <w:sz w:val="28"/>
                <w:szCs w:val="28"/>
              </w:rPr>
              <w:t>ля</w:t>
            </w:r>
          </w:p>
        </w:tc>
        <w:tc>
          <w:tcPr>
            <w:tcW w:w="7393" w:type="dxa"/>
          </w:tcPr>
          <w:p w:rsidR="00ED7F06" w:rsidRPr="0006728A" w:rsidRDefault="00ED7F06" w:rsidP="00707FC3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>образования</w:t>
            </w:r>
            <w:r w:rsidRPr="0006728A">
              <w:rPr>
                <w:sz w:val="28"/>
                <w:szCs w:val="28"/>
              </w:rPr>
              <w:t xml:space="preserve"> администрации города Ставропо</w:t>
            </w:r>
            <w:r w:rsidRPr="003A5F56">
              <w:rPr>
                <w:sz w:val="28"/>
                <w:szCs w:val="28"/>
              </w:rPr>
              <w:t>ля</w:t>
            </w:r>
          </w:p>
        </w:tc>
      </w:tr>
      <w:tr w:rsidR="00ED7F06" w:rsidRPr="0006728A" w:rsidTr="001170F4">
        <w:tc>
          <w:tcPr>
            <w:tcW w:w="14786" w:type="dxa"/>
            <w:gridSpan w:val="2"/>
          </w:tcPr>
          <w:p w:rsidR="00ED7F06" w:rsidRPr="0006728A" w:rsidRDefault="00ED7F06" w:rsidP="001170F4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Соисполнитель(и) Программы</w:t>
            </w:r>
          </w:p>
        </w:tc>
      </w:tr>
      <w:tr w:rsidR="00ED7F06" w:rsidRPr="0006728A" w:rsidTr="001170F4">
        <w:tc>
          <w:tcPr>
            <w:tcW w:w="7393" w:type="dxa"/>
          </w:tcPr>
          <w:p w:rsidR="00ED7F06" w:rsidRPr="006B071C" w:rsidRDefault="00ED7F06" w:rsidP="00117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45CF">
              <w:rPr>
                <w:rFonts w:ascii="Times New Roman" w:hAnsi="Times New Roman"/>
                <w:sz w:val="28"/>
                <w:szCs w:val="28"/>
              </w:rPr>
              <w:t>комитет</w:t>
            </w:r>
            <w:r w:rsidRPr="00273B11">
              <w:rPr>
                <w:rFonts w:ascii="Times New Roman" w:hAnsi="Times New Roman"/>
                <w:sz w:val="28"/>
                <w:szCs w:val="28"/>
              </w:rPr>
              <w:t>градостроительства администрации города Ставрополя</w:t>
            </w:r>
          </w:p>
        </w:tc>
        <w:tc>
          <w:tcPr>
            <w:tcW w:w="7393" w:type="dxa"/>
          </w:tcPr>
          <w:p w:rsidR="00ED7F06" w:rsidRPr="0006728A" w:rsidRDefault="00ED7F06" w:rsidP="001170F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  <w:r w:rsidRPr="00273B11">
              <w:rPr>
                <w:sz w:val="28"/>
                <w:szCs w:val="28"/>
              </w:rPr>
              <w:t>градостроительства администрации города Ставрополя</w:t>
            </w:r>
          </w:p>
        </w:tc>
      </w:tr>
      <w:tr w:rsidR="00980D5F" w:rsidRPr="0006728A" w:rsidTr="00D22218">
        <w:tc>
          <w:tcPr>
            <w:tcW w:w="14786" w:type="dxa"/>
            <w:gridSpan w:val="2"/>
          </w:tcPr>
          <w:p w:rsidR="00980D5F" w:rsidRPr="0006728A" w:rsidRDefault="00ED7F06" w:rsidP="00980D5F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</w:tr>
      <w:tr w:rsidR="00980D5F" w:rsidRPr="0006728A" w:rsidTr="007D4A6B">
        <w:tc>
          <w:tcPr>
            <w:tcW w:w="7393" w:type="dxa"/>
          </w:tcPr>
          <w:p w:rsidR="00ED7F06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C1043E">
              <w:rPr>
                <w:sz w:val="28"/>
                <w:szCs w:val="28"/>
              </w:rPr>
              <w:t>муниципальные и частные дошкольные образовательные</w:t>
            </w:r>
            <w:r>
              <w:rPr>
                <w:sz w:val="28"/>
                <w:szCs w:val="28"/>
              </w:rPr>
              <w:t xml:space="preserve"> учреждения города Ставрополя;</w:t>
            </w:r>
          </w:p>
          <w:p w:rsidR="00ED7F06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C1043E">
              <w:rPr>
                <w:sz w:val="28"/>
                <w:szCs w:val="28"/>
              </w:rPr>
              <w:t>муниципальные и частные общеобразовательные</w:t>
            </w:r>
            <w:r>
              <w:rPr>
                <w:sz w:val="28"/>
                <w:szCs w:val="28"/>
              </w:rPr>
              <w:t xml:space="preserve"> учреждения города Ставрополя;</w:t>
            </w:r>
          </w:p>
          <w:p w:rsidR="00ED7F06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C1043E">
              <w:rPr>
                <w:sz w:val="28"/>
                <w:szCs w:val="28"/>
              </w:rPr>
              <w:t xml:space="preserve">муниципальные </w:t>
            </w:r>
            <w:r>
              <w:rPr>
                <w:sz w:val="28"/>
                <w:szCs w:val="28"/>
              </w:rPr>
              <w:t>учреждения</w:t>
            </w:r>
            <w:r w:rsidRPr="00C1043E">
              <w:rPr>
                <w:sz w:val="28"/>
                <w:szCs w:val="28"/>
              </w:rPr>
              <w:t xml:space="preserve"> дополнительного образования</w:t>
            </w:r>
            <w:r>
              <w:rPr>
                <w:sz w:val="28"/>
                <w:szCs w:val="28"/>
              </w:rPr>
              <w:t xml:space="preserve"> города Ставрополя;</w:t>
            </w:r>
          </w:p>
          <w:p w:rsidR="00980D5F" w:rsidRPr="0052399A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427D67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е</w:t>
            </w:r>
            <w:r w:rsidRPr="00427D67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е</w:t>
            </w:r>
            <w:r w:rsidRPr="00427D67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 «</w:t>
            </w:r>
            <w:r w:rsidRPr="00427D67">
              <w:rPr>
                <w:sz w:val="28"/>
                <w:szCs w:val="28"/>
              </w:rPr>
              <w:t>Городской информационно-методический центр города Ставрополя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393" w:type="dxa"/>
          </w:tcPr>
          <w:p w:rsidR="00ED7F06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C1043E">
              <w:rPr>
                <w:sz w:val="28"/>
                <w:szCs w:val="28"/>
              </w:rPr>
              <w:t>муниципальные и частные дошкольные образовательные</w:t>
            </w:r>
            <w:r>
              <w:rPr>
                <w:sz w:val="28"/>
                <w:szCs w:val="28"/>
              </w:rPr>
              <w:t xml:space="preserve"> учреждения города Ставрополя;</w:t>
            </w:r>
          </w:p>
          <w:p w:rsidR="00ED7F06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C1043E">
              <w:rPr>
                <w:sz w:val="28"/>
                <w:szCs w:val="28"/>
              </w:rPr>
              <w:t>муниципальные и частные общеобразовательные</w:t>
            </w:r>
            <w:r>
              <w:rPr>
                <w:sz w:val="28"/>
                <w:szCs w:val="28"/>
              </w:rPr>
              <w:t xml:space="preserve"> учреждения города Ставрополя;</w:t>
            </w:r>
          </w:p>
          <w:p w:rsidR="00ED7F06" w:rsidRDefault="00ED7F06" w:rsidP="00ED7F06">
            <w:pPr>
              <w:pStyle w:val="ConsPlusNormal"/>
              <w:jc w:val="both"/>
              <w:rPr>
                <w:sz w:val="28"/>
                <w:szCs w:val="28"/>
              </w:rPr>
            </w:pPr>
            <w:r w:rsidRPr="00C1043E">
              <w:rPr>
                <w:sz w:val="28"/>
                <w:szCs w:val="28"/>
              </w:rPr>
              <w:t xml:space="preserve">муниципальные </w:t>
            </w:r>
            <w:r>
              <w:rPr>
                <w:sz w:val="28"/>
                <w:szCs w:val="28"/>
              </w:rPr>
              <w:t>учреждения</w:t>
            </w:r>
            <w:r w:rsidRPr="00C1043E">
              <w:rPr>
                <w:sz w:val="28"/>
                <w:szCs w:val="28"/>
              </w:rPr>
              <w:t xml:space="preserve"> дополнительного образования</w:t>
            </w:r>
            <w:r>
              <w:rPr>
                <w:sz w:val="28"/>
                <w:szCs w:val="28"/>
              </w:rPr>
              <w:t xml:space="preserve"> города Ставрополя;</w:t>
            </w:r>
          </w:p>
          <w:p w:rsidR="00980D5F" w:rsidRPr="0006728A" w:rsidRDefault="00ED7F06" w:rsidP="00ED7F0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27D67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27D67">
              <w:rPr>
                <w:rFonts w:ascii="Times New Roman" w:hAnsi="Times New Roman"/>
                <w:sz w:val="28"/>
                <w:szCs w:val="28"/>
              </w:rPr>
              <w:t xml:space="preserve"> бюджетно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27D67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е «</w:t>
            </w:r>
            <w:r w:rsidRPr="00427D67">
              <w:rPr>
                <w:rFonts w:ascii="Times New Roman" w:hAnsi="Times New Roman"/>
                <w:sz w:val="28"/>
                <w:szCs w:val="28"/>
              </w:rPr>
              <w:t>Городской информационно-методический центр города Ставрополя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D7F06" w:rsidRPr="0006728A" w:rsidTr="00707FC3">
        <w:tc>
          <w:tcPr>
            <w:tcW w:w="14786" w:type="dxa"/>
            <w:gridSpan w:val="2"/>
          </w:tcPr>
          <w:p w:rsidR="00ED7F06" w:rsidRPr="0006728A" w:rsidRDefault="00ED7F06" w:rsidP="00707FC3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728A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 Программы</w:t>
            </w:r>
          </w:p>
        </w:tc>
      </w:tr>
      <w:tr w:rsidR="00ED7F06" w:rsidRPr="005D4166" w:rsidTr="00ED7F06">
        <w:trPr>
          <w:trHeight w:val="345"/>
        </w:trPr>
        <w:tc>
          <w:tcPr>
            <w:tcW w:w="7393" w:type="dxa"/>
          </w:tcPr>
          <w:p w:rsidR="00ED7F06" w:rsidRPr="00E74061" w:rsidRDefault="00ED7F06" w:rsidP="00707FC3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Pr="00E74061">
              <w:rPr>
                <w:sz w:val="28"/>
                <w:szCs w:val="28"/>
              </w:rPr>
              <w:t xml:space="preserve">Организация дошкольного, общего </w:t>
            </w:r>
            <w:r>
              <w:rPr>
                <w:sz w:val="28"/>
                <w:szCs w:val="28"/>
              </w:rPr>
              <w:br/>
            </w:r>
            <w:r w:rsidRPr="00E74061">
              <w:rPr>
                <w:sz w:val="28"/>
                <w:szCs w:val="28"/>
              </w:rPr>
              <w:t>и дополнительного образования</w:t>
            </w:r>
            <w:r>
              <w:rPr>
                <w:sz w:val="28"/>
                <w:szCs w:val="28"/>
              </w:rPr>
              <w:t>»</w:t>
            </w:r>
            <w:r w:rsidRPr="00E74061">
              <w:rPr>
                <w:sz w:val="28"/>
                <w:szCs w:val="28"/>
              </w:rPr>
              <w:t>;</w:t>
            </w:r>
          </w:p>
          <w:p w:rsidR="00ED7F06" w:rsidRPr="00D10967" w:rsidRDefault="00ED7F06" w:rsidP="00707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F06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74061">
              <w:rPr>
                <w:rFonts w:ascii="Times New Roman" w:hAnsi="Times New Roman"/>
                <w:sz w:val="28"/>
                <w:szCs w:val="28"/>
              </w:rPr>
              <w:t xml:space="preserve">Расширение и усовершенствование сети муниципальных дошкольных и общеобразовательных </w:t>
            </w:r>
            <w:r w:rsidRPr="00E74061">
              <w:rPr>
                <w:rFonts w:ascii="Times New Roman" w:hAnsi="Times New Roman"/>
                <w:sz w:val="28"/>
                <w:szCs w:val="28"/>
              </w:rPr>
              <w:lastRenderedPageBreak/>
              <w:t>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393" w:type="dxa"/>
          </w:tcPr>
          <w:p w:rsidR="00ED7F06" w:rsidRPr="00E74061" w:rsidRDefault="00ED7F06" w:rsidP="00707FC3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подпрограмма «</w:t>
            </w:r>
            <w:r w:rsidRPr="00E74061">
              <w:rPr>
                <w:sz w:val="28"/>
                <w:szCs w:val="28"/>
              </w:rPr>
              <w:t xml:space="preserve">Организация дошкольного, общего </w:t>
            </w:r>
            <w:r>
              <w:rPr>
                <w:sz w:val="28"/>
                <w:szCs w:val="28"/>
              </w:rPr>
              <w:br/>
            </w:r>
            <w:r w:rsidRPr="00E74061">
              <w:rPr>
                <w:sz w:val="28"/>
                <w:szCs w:val="28"/>
              </w:rPr>
              <w:t>и дополнительного образования</w:t>
            </w:r>
            <w:r>
              <w:rPr>
                <w:sz w:val="28"/>
                <w:szCs w:val="28"/>
              </w:rPr>
              <w:t>»</w:t>
            </w:r>
            <w:r w:rsidRPr="00E74061">
              <w:rPr>
                <w:sz w:val="28"/>
                <w:szCs w:val="28"/>
              </w:rPr>
              <w:t>;</w:t>
            </w:r>
          </w:p>
          <w:p w:rsidR="00ED7F06" w:rsidRPr="00D10967" w:rsidRDefault="00ED7F06" w:rsidP="00707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F06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74061">
              <w:rPr>
                <w:rFonts w:ascii="Times New Roman" w:hAnsi="Times New Roman"/>
                <w:sz w:val="28"/>
                <w:szCs w:val="28"/>
              </w:rPr>
              <w:t xml:space="preserve">Расширение и усовершенствование сети муниципальных дошкольных и общеобразовательных </w:t>
            </w:r>
            <w:r w:rsidRPr="00E74061">
              <w:rPr>
                <w:rFonts w:ascii="Times New Roman" w:hAnsi="Times New Roman"/>
                <w:sz w:val="28"/>
                <w:szCs w:val="28"/>
              </w:rPr>
              <w:lastRenderedPageBreak/>
              <w:t>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D7F06" w:rsidRPr="0006728A" w:rsidTr="007D4A6B">
        <w:tc>
          <w:tcPr>
            <w:tcW w:w="14786" w:type="dxa"/>
            <w:gridSpan w:val="2"/>
          </w:tcPr>
          <w:p w:rsidR="00ED7F06" w:rsidRPr="0006728A" w:rsidRDefault="00ED7F06" w:rsidP="0019197C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Цели Программы</w:t>
            </w:r>
          </w:p>
        </w:tc>
      </w:tr>
      <w:tr w:rsidR="00ED7F06" w:rsidRPr="0006728A" w:rsidTr="007D4A6B">
        <w:tc>
          <w:tcPr>
            <w:tcW w:w="7393" w:type="dxa"/>
          </w:tcPr>
          <w:p w:rsidR="00ED7F06" w:rsidRPr="005D431B" w:rsidRDefault="00B6401B" w:rsidP="000271DB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создание условий для непрерывного образования, укрепления здоровья, развития интеллектуальных и творческих способностей обучающихся;</w:t>
            </w:r>
          </w:p>
          <w:p w:rsidR="00ED7F06" w:rsidRPr="00C931F4" w:rsidRDefault="00B6401B" w:rsidP="00027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создание условий для осуществления присмотра и ухода за детьми, содержания детей в муниципальных образовательных учреждениях города Ставрополя</w:t>
            </w:r>
          </w:p>
        </w:tc>
        <w:tc>
          <w:tcPr>
            <w:tcW w:w="7393" w:type="dxa"/>
          </w:tcPr>
          <w:p w:rsidR="00ED7F06" w:rsidRPr="005D431B" w:rsidRDefault="00ED7F06" w:rsidP="000271D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8231E">
              <w:rPr>
                <w:sz w:val="28"/>
                <w:szCs w:val="28"/>
              </w:rPr>
              <w:t>оздание условий для непрерывного образования, укрепления здоровья, развития интеллектуальных и творческих способностей обучающихся</w:t>
            </w:r>
            <w:r w:rsidRPr="005D431B">
              <w:rPr>
                <w:sz w:val="28"/>
                <w:szCs w:val="28"/>
              </w:rPr>
              <w:t>;</w:t>
            </w:r>
          </w:p>
          <w:p w:rsidR="00ED7F06" w:rsidRPr="0006728A" w:rsidRDefault="00ED7F06" w:rsidP="000271D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8231E">
              <w:rPr>
                <w:sz w:val="28"/>
                <w:szCs w:val="28"/>
              </w:rPr>
              <w:t>оздание условий для осуществления присмотра и ухода за детьми, содержания детей в муниципальных образовательных учреждениях города Ставрополя</w:t>
            </w:r>
          </w:p>
        </w:tc>
      </w:tr>
      <w:tr w:rsidR="00ED7F06" w:rsidRPr="0006728A" w:rsidTr="002652A0">
        <w:tc>
          <w:tcPr>
            <w:tcW w:w="14786" w:type="dxa"/>
            <w:gridSpan w:val="2"/>
          </w:tcPr>
          <w:p w:rsidR="00ED7F06" w:rsidRPr="0006728A" w:rsidRDefault="0019197C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(индикаторы) достижения целей Программы</w:t>
            </w:r>
          </w:p>
        </w:tc>
      </w:tr>
      <w:tr w:rsidR="00B6401B" w:rsidRPr="0006728A" w:rsidTr="002652A0">
        <w:tc>
          <w:tcPr>
            <w:tcW w:w="7393" w:type="dxa"/>
          </w:tcPr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детей в возрасте от 1 до 6 лет, получающих дошкольную образовательную услугу и услугу по их содержанию в муниципальных образовательных учреждениях города Ставрополя, в общей численности детей в возрасте от 1 до 6 лет;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результаты оценки качества знаний в муниципальных образовательных учреждениях города Ставрополя;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детей первой и второй групп здоровья в общей численности обучающихся в муниципальных общеобразовательных учреждениях города Ставрополя;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 xml:space="preserve">доля муниципальных общеобразовательных учреждений города Ставрополя, соответствующих современным </w:t>
            </w:r>
            <w:r w:rsidRPr="00B6401B">
              <w:rPr>
                <w:sz w:val="28"/>
                <w:szCs w:val="28"/>
              </w:rPr>
              <w:lastRenderedPageBreak/>
              <w:t>требованиям обучения, в общем количестве муниципальных общеобразовательных учреждений города Ставрополя;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количество муниципальных образовательных учреждений города Ставрополя, в которых созданы условия для обучения детей-инвалидов и детей с ограниченными возможностями здоровья;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нагрузка муниципальных дошкольных образовательных учреждений города Ставрополя (отношение численности детей, посещающих муниципальные дошкольные образовательные учреждения, к числу имеющихся мест);</w:t>
            </w:r>
          </w:p>
          <w:p w:rsidR="00B6401B" w:rsidRDefault="00B6401B" w:rsidP="0019197C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обучающихся в муниципальных общеобразовательных учреждениях города Ставрополя, обучающихся в первую смену;</w:t>
            </w:r>
          </w:p>
          <w:p w:rsidR="00B6401B" w:rsidRPr="00C931F4" w:rsidRDefault="00B6401B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 (рубль на рубль)</w:t>
            </w:r>
          </w:p>
        </w:tc>
        <w:tc>
          <w:tcPr>
            <w:tcW w:w="7393" w:type="dxa"/>
          </w:tcPr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lastRenderedPageBreak/>
              <w:t>доля детей в возрасте от 1 до 6 лет, получающих дошкольную образовательную услугу и услугу по их содержанию в муниципальных образовательных учреждениях города Ставрополя, в общей численности детей в возрасте от 1 до 6 лет;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результаты оценки качества знаний в муниципальных образовательных учреждениях города Ставрополя;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детей первой и второй групп здоровья в общей численности обучающихся в муниципальных общеобразовательных учреждениях города Ставрополя;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 xml:space="preserve">доля муниципальных общеобразовательных учреждений города Ставрополя, соответствующих современным </w:t>
            </w:r>
            <w:r w:rsidRPr="00B6401B">
              <w:rPr>
                <w:sz w:val="28"/>
                <w:szCs w:val="28"/>
              </w:rPr>
              <w:lastRenderedPageBreak/>
              <w:t>требованиям обучения, в общем количестве муниципальных общеобразовательных учреждений города Ставрополя;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количество муниципальных образовательных учреждений города Ставрополя, в которых созданы условия для обучения детей-инвалидов и детей с ограниченными возможностями здоровья;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нагрузка муниципальных дошкольных образовательных учреждений города Ставрополя (отношение численности детей, посещающих муниципальные дошкольные образовательные учреждения, к числу имеющихся мест);</w:t>
            </w:r>
          </w:p>
          <w:p w:rsidR="00B6401B" w:rsidRDefault="00B6401B" w:rsidP="00153F32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доля обучающихся в муниципальных общеобразовательных учреждениях города Ставрополя, обучающихся в первую смену;</w:t>
            </w:r>
          </w:p>
          <w:p w:rsidR="00B6401B" w:rsidRPr="00C931F4" w:rsidRDefault="00B6401B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 (рубль на рубль)</w:t>
            </w:r>
          </w:p>
        </w:tc>
      </w:tr>
      <w:tr w:rsidR="00ED7F06" w:rsidRPr="0006728A" w:rsidTr="002652A0">
        <w:tc>
          <w:tcPr>
            <w:tcW w:w="14786" w:type="dxa"/>
            <w:gridSpan w:val="2"/>
          </w:tcPr>
          <w:p w:rsidR="00ED7F06" w:rsidRPr="0006728A" w:rsidRDefault="00ED7F06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ED7F06" w:rsidRPr="0006728A" w:rsidTr="002652A0">
        <w:tc>
          <w:tcPr>
            <w:tcW w:w="7393" w:type="dxa"/>
          </w:tcPr>
          <w:p w:rsidR="00ED7F06" w:rsidRPr="00163AE2" w:rsidRDefault="00ED7F06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  <w:tc>
          <w:tcPr>
            <w:tcW w:w="7393" w:type="dxa"/>
          </w:tcPr>
          <w:p w:rsidR="00ED7F06" w:rsidRPr="0006728A" w:rsidRDefault="00ED7F06" w:rsidP="00DF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ED7F06" w:rsidRPr="0006728A" w:rsidTr="002652A0">
        <w:tc>
          <w:tcPr>
            <w:tcW w:w="14786" w:type="dxa"/>
            <w:gridSpan w:val="2"/>
          </w:tcPr>
          <w:p w:rsidR="00ED7F06" w:rsidRPr="0006728A" w:rsidRDefault="0019197C" w:rsidP="00FE281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9B726F" w:rsidRPr="0006728A" w:rsidTr="00F367C6">
        <w:trPr>
          <w:trHeight w:val="2187"/>
        </w:trPr>
        <w:tc>
          <w:tcPr>
            <w:tcW w:w="7393" w:type="dxa"/>
          </w:tcPr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lastRenderedPageBreak/>
              <w:t>объем финансирования Программы составляет 34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132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710,33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5 400 447,79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6 050 159,64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7 537 012,76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5 225 108,60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2024 год – 4 959 990,77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2025 год – 4 959 990,77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за счет средств бюджета города Ставрополя объем финансирования составляет 12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105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331,22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2 034 625,58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2 267 815,80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1 970 844,94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1 945 782,42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2024 год – 1 943 131,24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2025 год – 1 943 131,24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объем финансирования составляет 22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027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379,11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3 365 822,21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3 782 343,84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5 566 167,82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3 279 326,18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2024 год – 3 016 859,53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2025 год – 3 016 859,53 тыс. рублей.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lastRenderedPageBreak/>
              <w:t>Объем финансирования подпрограммы «Организация дошкольного, общего и дополнительного образования» составляет 29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561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497,32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4 594 499,25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5 200 558,88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4 886 466,88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4 959 990,77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2024 год – 4 959 990,77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2025 год – 4 959 990,77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за счет средств бюджета города Ставрополя объем финансирования составляет 12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034 822,33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2 013 102,10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2 251 325,82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1 941 000,69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1 943 131,24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2024 год – 1 943 131,24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2025 год – 1 943 131,24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объем финансирования составляет 17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526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674,99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2 581 397,15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2 949 233,06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2 945 466,19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3 016 859,53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2024 год – 3 016 859,53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lastRenderedPageBreak/>
              <w:t>2025 год – 3 016 859,53 тыс. рублей.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 «Расширение и усовершенствование сети муниципальных дошкольных и общеобразовательных учреждений» состав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ляет 4 571 213,01 тыс. рублей, 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805 948,54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2021 год – 849 600,76 тыс. рублей; 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2 650 545,88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265 117,83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за счет средств бюджета города Ставрополя объем финансирования составляет 70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508,89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21 523,48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16 489,98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29 844,25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2023 год – 2 651,18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объем финансирования составляет 4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704,12 тыс. рублей, в том числе: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784 425,06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833 110,78 тыс. рублей;</w:t>
            </w:r>
          </w:p>
          <w:p w:rsidR="009B726F" w:rsidRPr="00B6401B" w:rsidRDefault="009B726F" w:rsidP="00B6401B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2022 год – 2 620 701,63 тыс. рублей;</w:t>
            </w:r>
          </w:p>
          <w:p w:rsidR="009B726F" w:rsidRPr="00400DF4" w:rsidRDefault="009B726F" w:rsidP="00B6401B">
            <w:pPr>
              <w:pStyle w:val="ConsPlusNormal"/>
              <w:jc w:val="both"/>
              <w:rPr>
                <w:sz w:val="28"/>
                <w:szCs w:val="28"/>
              </w:rPr>
            </w:pPr>
            <w:r w:rsidRPr="00B6401B">
              <w:rPr>
                <w:sz w:val="28"/>
                <w:szCs w:val="28"/>
              </w:rPr>
              <w:t>2023 год – 262 466,65 тыс. рублей</w:t>
            </w:r>
          </w:p>
        </w:tc>
        <w:tc>
          <w:tcPr>
            <w:tcW w:w="7393" w:type="dxa"/>
          </w:tcPr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финансирования Программы составляет 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3</w:t>
            </w:r>
            <w:r w:rsidR="00931DB7" w:rsidRPr="00931DB7">
              <w:rPr>
                <w:rFonts w:ascii="Times New Roman" w:hAnsi="Times New Roman"/>
                <w:sz w:val="28"/>
                <w:szCs w:val="28"/>
              </w:rPr>
              <w:t>5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 7</w:t>
            </w:r>
            <w:r w:rsidR="00931DB7" w:rsidRPr="00931DB7">
              <w:rPr>
                <w:rFonts w:ascii="Times New Roman" w:hAnsi="Times New Roman"/>
                <w:sz w:val="28"/>
                <w:szCs w:val="28"/>
              </w:rPr>
              <w:t>95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 </w:t>
            </w:r>
            <w:r w:rsidR="00931DB7" w:rsidRPr="00931DB7">
              <w:rPr>
                <w:rFonts w:ascii="Times New Roman" w:hAnsi="Times New Roman"/>
                <w:sz w:val="28"/>
                <w:szCs w:val="28"/>
              </w:rPr>
              <w:t>520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,</w:t>
            </w:r>
            <w:r w:rsidR="00931DB7" w:rsidRPr="00931DB7">
              <w:rPr>
                <w:rFonts w:ascii="Times New Roman" w:hAnsi="Times New Roman"/>
                <w:sz w:val="28"/>
                <w:szCs w:val="28"/>
              </w:rPr>
              <w:t>24</w:t>
            </w:r>
            <w:r w:rsidR="001F5A3D" w:rsidRPr="00931D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1DB7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>. рублей, в том числе: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5 400 447,79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6 050 159,64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7 269 109,35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="001F5A3D">
              <w:rPr>
                <w:rFonts w:ascii="Times New Roman" w:hAnsi="Times New Roman"/>
                <w:sz w:val="28"/>
                <w:szCs w:val="28"/>
              </w:rPr>
              <w:t>749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5A3D">
              <w:rPr>
                <w:rFonts w:ascii="Times New Roman" w:hAnsi="Times New Roman"/>
                <w:sz w:val="28"/>
                <w:szCs w:val="28"/>
              </w:rPr>
              <w:t>0</w:t>
            </w:r>
            <w:r w:rsidR="00931DB7">
              <w:rPr>
                <w:rFonts w:ascii="Times New Roman" w:hAnsi="Times New Roman"/>
                <w:sz w:val="28"/>
                <w:szCs w:val="28"/>
              </w:rPr>
              <w:t>28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,</w:t>
            </w:r>
            <w:r w:rsidR="00931DB7">
              <w:rPr>
                <w:rFonts w:ascii="Times New Roman" w:hAnsi="Times New Roman"/>
                <w:sz w:val="28"/>
                <w:szCs w:val="28"/>
              </w:rPr>
              <w:t>92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F5A3D">
              <w:rPr>
                <w:rFonts w:ascii="Times New Roman" w:hAnsi="Times New Roman"/>
                <w:sz w:val="28"/>
                <w:szCs w:val="28"/>
              </w:rPr>
              <w:t>6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5A3D">
              <w:rPr>
                <w:rFonts w:ascii="Times New Roman" w:hAnsi="Times New Roman"/>
                <w:sz w:val="28"/>
                <w:szCs w:val="28"/>
              </w:rPr>
              <w:t>080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5A3D">
              <w:rPr>
                <w:rFonts w:ascii="Times New Roman" w:hAnsi="Times New Roman"/>
                <w:sz w:val="28"/>
                <w:szCs w:val="28"/>
              </w:rPr>
              <w:t>588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,</w:t>
            </w:r>
            <w:r w:rsidR="001F5A3D">
              <w:rPr>
                <w:rFonts w:ascii="Times New Roman" w:hAnsi="Times New Roman"/>
                <w:sz w:val="28"/>
                <w:szCs w:val="28"/>
              </w:rPr>
              <w:t>59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5 246 185,95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города Ставрополя объем финансирования составляет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12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873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7</w:t>
            </w:r>
            <w:r w:rsidR="00931DB7">
              <w:rPr>
                <w:rFonts w:ascii="Times New Roman" w:hAnsi="Times New Roman"/>
                <w:sz w:val="28"/>
                <w:szCs w:val="28"/>
              </w:rPr>
              <w:t>58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,</w:t>
            </w:r>
            <w:r w:rsidR="00931DB7">
              <w:rPr>
                <w:rFonts w:ascii="Times New Roman" w:hAnsi="Times New Roman"/>
                <w:sz w:val="28"/>
                <w:szCs w:val="28"/>
              </w:rPr>
              <w:t>71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2 034 625,58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2 267 815,80 тыс. рублей;</w:t>
            </w:r>
          </w:p>
          <w:p w:rsidR="009B726F" w:rsidRPr="00931DB7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2 208 350,44</w:t>
            </w:r>
            <w:r w:rsidRPr="00931DB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931DB7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2 121 6</w:t>
            </w:r>
            <w:r w:rsidR="00931DB7" w:rsidRPr="00931DB7">
              <w:rPr>
                <w:rFonts w:ascii="Times New Roman" w:hAnsi="Times New Roman"/>
                <w:sz w:val="28"/>
                <w:szCs w:val="28"/>
              </w:rPr>
              <w:t>41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,</w:t>
            </w:r>
            <w:r w:rsidR="00931DB7" w:rsidRPr="00931DB7">
              <w:rPr>
                <w:rFonts w:ascii="Times New Roman" w:hAnsi="Times New Roman"/>
                <w:sz w:val="28"/>
                <w:szCs w:val="28"/>
              </w:rPr>
              <w:t>53</w:t>
            </w:r>
            <w:r w:rsidRPr="00931DB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931DB7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2 124 729,15</w:t>
            </w:r>
            <w:r w:rsidRPr="00931DB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92DFF" w:rsidRPr="00931DB7">
              <w:rPr>
                <w:rFonts w:ascii="Times New Roman" w:hAnsi="Times New Roman"/>
                <w:sz w:val="28"/>
                <w:szCs w:val="28"/>
              </w:rPr>
              <w:t>2 116 596,21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Ставропольского края объем финансирования составляет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2</w:t>
            </w:r>
            <w:r w:rsidR="00625163">
              <w:rPr>
                <w:rFonts w:ascii="Times New Roman" w:hAnsi="Times New Roman"/>
                <w:sz w:val="28"/>
                <w:szCs w:val="28"/>
              </w:rPr>
              <w:t>2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625163">
              <w:rPr>
                <w:rFonts w:ascii="Times New Roman" w:hAnsi="Times New Roman"/>
                <w:sz w:val="28"/>
                <w:szCs w:val="28"/>
              </w:rPr>
              <w:t>921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625163">
              <w:rPr>
                <w:rFonts w:ascii="Times New Roman" w:hAnsi="Times New Roman"/>
                <w:sz w:val="28"/>
                <w:szCs w:val="28"/>
              </w:rPr>
              <w:t>761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,</w:t>
            </w:r>
            <w:r w:rsidR="00625163">
              <w:rPr>
                <w:rFonts w:ascii="Times New Roman" w:hAnsi="Times New Roman"/>
                <w:sz w:val="28"/>
                <w:szCs w:val="28"/>
              </w:rPr>
              <w:t>53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3 365 822,21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3 782 343,84 тыс. рублей;</w:t>
            </w:r>
          </w:p>
          <w:p w:rsidR="009B726F" w:rsidRPr="00625163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163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>5 060 758,91</w:t>
            </w:r>
            <w:r w:rsidRPr="0062516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625163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16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625163" w:rsidRPr="00625163">
              <w:rPr>
                <w:rFonts w:ascii="Times New Roman" w:hAnsi="Times New Roman"/>
                <w:sz w:val="28"/>
                <w:szCs w:val="28"/>
              </w:rPr>
              <w:t>627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625163" w:rsidRPr="00625163">
              <w:rPr>
                <w:rFonts w:ascii="Times New Roman" w:hAnsi="Times New Roman"/>
                <w:sz w:val="28"/>
                <w:szCs w:val="28"/>
              </w:rPr>
              <w:t>8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>7,39</w:t>
            </w:r>
            <w:r w:rsidRPr="0062516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625163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163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625163" w:rsidRPr="00625163">
              <w:rPr>
                <w:rFonts w:ascii="Times New Roman" w:hAnsi="Times New Roman"/>
                <w:sz w:val="28"/>
                <w:szCs w:val="28"/>
              </w:rPr>
              <w:t>955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163" w:rsidRPr="00625163">
              <w:rPr>
                <w:rFonts w:ascii="Times New Roman" w:hAnsi="Times New Roman"/>
                <w:sz w:val="28"/>
                <w:szCs w:val="28"/>
              </w:rPr>
              <w:t>859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>,</w:t>
            </w:r>
            <w:r w:rsidR="00625163" w:rsidRPr="00625163">
              <w:rPr>
                <w:rFonts w:ascii="Times New Roman" w:hAnsi="Times New Roman"/>
                <w:sz w:val="28"/>
                <w:szCs w:val="28"/>
              </w:rPr>
              <w:t>44</w:t>
            </w:r>
            <w:r w:rsidRPr="0062516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5163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92DFF" w:rsidRPr="00625163">
              <w:rPr>
                <w:rFonts w:ascii="Times New Roman" w:hAnsi="Times New Roman"/>
                <w:sz w:val="28"/>
                <w:szCs w:val="28"/>
              </w:rPr>
              <w:t>3 129 589,74</w:t>
            </w:r>
            <w:r w:rsidRPr="00625163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финансирования подпрограммы «Организация дошкольного, общего и дополнительного образования» составляет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30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853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174,87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4 594 499,25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5 200 558,88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5 300 139,04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5 244 496,95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5 267 294,80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5 246 185,95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города Ставрополя объем финансирования составляет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12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791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618,49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2 013 102,10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2 251 325,82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2 177 401,94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2 116 596,21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2 116 596,21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2 116 596,21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Ставропольского края объем финансирования составляет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18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061</w:t>
            </w:r>
            <w:r w:rsidR="00192DFF">
              <w:rPr>
                <w:rFonts w:ascii="Times New Roman" w:hAnsi="Times New Roman"/>
                <w:sz w:val="28"/>
                <w:szCs w:val="28"/>
              </w:rPr>
              <w:t> 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556,38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2020 год – 2 581 397,15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>2021 год – 2 949 233,06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3 122 737,10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3 127 900,74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3 150 698,59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B726F" w:rsidRPr="00B6401B" w:rsidRDefault="009B726F" w:rsidP="00153F3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0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2025 год – </w:t>
            </w:r>
            <w:r w:rsidR="00192DFF" w:rsidRPr="00192DFF">
              <w:rPr>
                <w:rFonts w:ascii="Times New Roman" w:hAnsi="Times New Roman"/>
                <w:sz w:val="28"/>
                <w:szCs w:val="28"/>
              </w:rPr>
              <w:t>3 129 589,74</w:t>
            </w:r>
            <w:r w:rsidRPr="00B6401B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 «Расширение и усовершенствование сети муниципальных дошкольных и общеобразовательных учреждений» составляет  4 942 345,3</w:t>
            </w:r>
            <w:r w:rsidR="00FB71B1">
              <w:rPr>
                <w:rFonts w:ascii="Times New Roman" w:hAnsi="Times New Roman"/>
                <w:sz w:val="28"/>
                <w:szCs w:val="28"/>
              </w:rPr>
              <w:t>7</w:t>
            </w:r>
            <w:r w:rsidRPr="00931DB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2020 год – 805 948,54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 xml:space="preserve">2021 год – 849 600,76 тыс. рублей; 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2022 год – 1 968 970,31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2023 год – 504 531,97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2024 год – 813 293,79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за счет средств бюджета города Ставрополя объем финансирования составляет 82 140,22 тыс. рублей, в том числе: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2020 год – 21 523,48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2021 год – 16 489,98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2022 год – 30 948,50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2023 год – 5 045,32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2024 год – 8 132,94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объем финансирования составляет 4 860 205,1</w:t>
            </w:r>
            <w:r w:rsidR="00FB71B1">
              <w:rPr>
                <w:rFonts w:ascii="Times New Roman" w:hAnsi="Times New Roman"/>
                <w:sz w:val="28"/>
                <w:szCs w:val="28"/>
              </w:rPr>
              <w:t>5</w:t>
            </w:r>
            <w:r w:rsidRPr="00931DB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2020 год – 784 425,06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2021 год – 833 110,78 тыс. рублей;</w:t>
            </w:r>
          </w:p>
          <w:p w:rsidR="00931DB7" w:rsidRPr="00931DB7" w:rsidRDefault="00931DB7" w:rsidP="00931DB7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DB7">
              <w:rPr>
                <w:rFonts w:ascii="Times New Roman" w:hAnsi="Times New Roman"/>
                <w:sz w:val="28"/>
                <w:szCs w:val="28"/>
              </w:rPr>
              <w:t>2022 год – 1 938 021,81 тыс. рублей;</w:t>
            </w:r>
          </w:p>
          <w:p w:rsidR="00931DB7" w:rsidRPr="00931DB7" w:rsidRDefault="00931DB7" w:rsidP="00931DB7">
            <w:pPr>
              <w:pStyle w:val="ConsPlusNormal"/>
              <w:jc w:val="both"/>
              <w:rPr>
                <w:sz w:val="28"/>
                <w:szCs w:val="28"/>
              </w:rPr>
            </w:pPr>
            <w:r w:rsidRPr="00931DB7">
              <w:rPr>
                <w:sz w:val="28"/>
                <w:szCs w:val="28"/>
              </w:rPr>
              <w:t>2023 год – 499 486,65 тыс. рублей</w:t>
            </w:r>
          </w:p>
          <w:p w:rsidR="009B726F" w:rsidRPr="00400DF4" w:rsidRDefault="00931DB7" w:rsidP="00931DB7">
            <w:pPr>
              <w:pStyle w:val="ConsPlusNormal"/>
              <w:jc w:val="both"/>
              <w:rPr>
                <w:sz w:val="28"/>
                <w:szCs w:val="28"/>
              </w:rPr>
            </w:pPr>
            <w:r w:rsidRPr="00931DB7">
              <w:rPr>
                <w:sz w:val="28"/>
                <w:szCs w:val="28"/>
              </w:rPr>
              <w:t>2024 год – 805 160,85 тыс. рублей;</w:t>
            </w:r>
          </w:p>
        </w:tc>
      </w:tr>
      <w:tr w:rsidR="00ED7F06" w:rsidRPr="0006728A" w:rsidTr="002652A0">
        <w:tc>
          <w:tcPr>
            <w:tcW w:w="14786" w:type="dxa"/>
            <w:gridSpan w:val="2"/>
          </w:tcPr>
          <w:p w:rsidR="00ED7F06" w:rsidRPr="0006728A" w:rsidRDefault="0019197C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9B726F" w:rsidRPr="005D4166" w:rsidTr="009045CF">
        <w:trPr>
          <w:trHeight w:val="1419"/>
        </w:trPr>
        <w:tc>
          <w:tcPr>
            <w:tcW w:w="7393" w:type="dxa"/>
          </w:tcPr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детей в возрасте от 1 до 6 лет, получающих дошкольную образовательную услугу и услугу по их содержанию в муниципальных образовательных учреждениях города Ставрополя, в общей численности детей в возрасте от 1 до 6 лет от 76,5 процента в 2020 году до 78 процентов в 2025 году;</w:t>
            </w:r>
          </w:p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результатов оценки качества знаний в муниципальных образовательных учреждениях города Ставрополя от 58,2 процента в 2020 году до 66,7 процента в 2025 году;</w:t>
            </w:r>
          </w:p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 2025 году составит 76 процентов;</w:t>
            </w:r>
          </w:p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детей первой и второй групп здоровья в общей численности обучающихся в муниципальных общеобразовательных учреждениях города Ставрополя от 84,9 процента в 2020 году до 97 процентов в 2025 году;</w:t>
            </w:r>
          </w:p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муниципальных общеобразовательных учреждений города Ставрополя, соответствующих современным требованиям обучения, в общем количестве муниципальных общеобразовательных учреждений города Ставрополя от 92,6 процента в 2020 году до 95,3 процента в 2025 году;</w:t>
            </w:r>
          </w:p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количество муниципальных образовательных учреждений города Ставрополя, в которых созданы условия для обучения детей-инвалидов и детей с ограниченными возможностями здоровья, к 2025 году увеличится до 39;</w:t>
            </w:r>
          </w:p>
          <w:p w:rsidR="009B726F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нагрузки муниципальных дошкольных образовательных учреждений города Ставрополя (отношение численности детей, посещающих муниципальные дошкольные образовательные учреждения, к числу имеющихся мест) от 161 процента в 2020 году до 139,7 процента в 2025 году;</w:t>
            </w:r>
          </w:p>
          <w:p w:rsidR="009B726F" w:rsidRPr="00D10967" w:rsidRDefault="009B726F" w:rsidP="00191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доля обучающихся в муниципальных общеобразовательных учреждениях города Ставрополя, обучающихся в первую смену, в 2025 году составит 71,9 процента</w:t>
            </w:r>
          </w:p>
        </w:tc>
        <w:tc>
          <w:tcPr>
            <w:tcW w:w="7393" w:type="dxa"/>
          </w:tcPr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увеличение доли детей в возрасте от 1 до 6 лет, получающих дошкольную образовательную услугу и услугу по их содержанию в муниципальных образовательных учреждениях города Ставрополя, в общей численности детей в возрасте от 1 до 6 лет от 76,5 процента в 2020 году до 78 процентов в 2025 году;</w:t>
            </w:r>
          </w:p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результатов оценки качества знаний в муниципальных образовательных учреждениях города Ставрополя от 58,2 процента в 2020 году до 66,7 процента в 2025 году;</w:t>
            </w:r>
          </w:p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 2025 году составит 76 процентов;</w:t>
            </w:r>
          </w:p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детей первой и второй групп здоровья в общей численности обучающихся в муниципальных общеобразовательных учреждениях города Ставрополя от 84,9 процента в 2020 году до 97 процентов в 2025 году;</w:t>
            </w:r>
          </w:p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муниципальных общеобразовательных учреждений города Ставрополя, соответствующих современным требованиям обучения, в общем количестве муниципальных общеобразовательных учреждений города Ставрополя от 92,6 процента в 2020 году до 95,3 процента в 2025 году;</w:t>
            </w:r>
          </w:p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количество муниципальных образовательных учреждений города Ставрополя, в которых созданы условия для обучения детей-инвалидов и детей с ограниченными возможностями здоровья, к 2025 году увеличится до 39;</w:t>
            </w:r>
          </w:p>
          <w:p w:rsidR="009B726F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нагрузки муниципальных дошкольных образовательных учреждений города Ставрополя (отношение численности детей, посещающих муниципальные дошкольные образовательные учреждения, к числу имеющихся мест) от 161 процента в 2020 году до 139,7 процента в 2025 году;</w:t>
            </w:r>
          </w:p>
          <w:p w:rsidR="009B726F" w:rsidRPr="00D10967" w:rsidRDefault="009B726F" w:rsidP="0015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401B">
              <w:rPr>
                <w:rFonts w:ascii="Times New Roman" w:hAnsi="Times New Roman"/>
                <w:sz w:val="28"/>
                <w:szCs w:val="28"/>
                <w:lang w:eastAsia="ru-RU"/>
              </w:rPr>
              <w:t>доля обучающихся в муниципальных общеобразовательных учреждениях города Ставрополя, обучающихся в первую смену, в 2025 году составит 71,9 процента</w:t>
            </w:r>
          </w:p>
        </w:tc>
      </w:tr>
    </w:tbl>
    <w:p w:rsidR="008C49B1" w:rsidRPr="005D4166" w:rsidRDefault="008C49B1" w:rsidP="00692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C49B1" w:rsidRPr="005D4166" w:rsidSect="00ED4FF9">
      <w:headerReference w:type="default" r:id="rId7"/>
      <w:pgSz w:w="16838" w:h="11906" w:orient="landscape"/>
      <w:pgMar w:top="1701" w:right="1134" w:bottom="851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9C7" w:rsidRDefault="003349C7" w:rsidP="009972EB">
      <w:pPr>
        <w:spacing w:after="0" w:line="240" w:lineRule="auto"/>
      </w:pPr>
      <w:r>
        <w:separator/>
      </w:r>
    </w:p>
  </w:endnote>
  <w:endnote w:type="continuationSeparator" w:id="1">
    <w:p w:rsidR="003349C7" w:rsidRDefault="003349C7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9C7" w:rsidRDefault="003349C7" w:rsidP="009972EB">
      <w:pPr>
        <w:spacing w:after="0" w:line="240" w:lineRule="auto"/>
      </w:pPr>
      <w:r>
        <w:separator/>
      </w:r>
    </w:p>
  </w:footnote>
  <w:footnote w:type="continuationSeparator" w:id="1">
    <w:p w:rsidR="003349C7" w:rsidRDefault="003349C7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FE2D1A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FB71B1">
      <w:rPr>
        <w:rFonts w:ascii="Times New Roman" w:hAnsi="Times New Roman"/>
        <w:noProof/>
        <w:sz w:val="28"/>
        <w:szCs w:val="28"/>
      </w:rPr>
      <w:t>6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1A3C"/>
    <w:rsid w:val="0006728A"/>
    <w:rsid w:val="000769BA"/>
    <w:rsid w:val="00081412"/>
    <w:rsid w:val="000B7649"/>
    <w:rsid w:val="000C34E3"/>
    <w:rsid w:val="000D61F8"/>
    <w:rsid w:val="000F428A"/>
    <w:rsid w:val="00110300"/>
    <w:rsid w:val="00134A2A"/>
    <w:rsid w:val="001535C3"/>
    <w:rsid w:val="00154DC8"/>
    <w:rsid w:val="00163158"/>
    <w:rsid w:val="00163AE2"/>
    <w:rsid w:val="00165161"/>
    <w:rsid w:val="00170C45"/>
    <w:rsid w:val="0019197C"/>
    <w:rsid w:val="00192DFF"/>
    <w:rsid w:val="001D2057"/>
    <w:rsid w:val="001D2F50"/>
    <w:rsid w:val="001D586E"/>
    <w:rsid w:val="001F5A3D"/>
    <w:rsid w:val="00203201"/>
    <w:rsid w:val="00213A31"/>
    <w:rsid w:val="002147E5"/>
    <w:rsid w:val="00217772"/>
    <w:rsid w:val="002201C1"/>
    <w:rsid w:val="0024027A"/>
    <w:rsid w:val="002474E2"/>
    <w:rsid w:val="002534AF"/>
    <w:rsid w:val="00256FCA"/>
    <w:rsid w:val="0026101B"/>
    <w:rsid w:val="002652A0"/>
    <w:rsid w:val="0029691C"/>
    <w:rsid w:val="002A5AE6"/>
    <w:rsid w:val="002A648B"/>
    <w:rsid w:val="002B5332"/>
    <w:rsid w:val="002B6156"/>
    <w:rsid w:val="002C4B62"/>
    <w:rsid w:val="002C52C0"/>
    <w:rsid w:val="002E539B"/>
    <w:rsid w:val="00306CA7"/>
    <w:rsid w:val="0031091D"/>
    <w:rsid w:val="003349C7"/>
    <w:rsid w:val="00346EDF"/>
    <w:rsid w:val="00361FCC"/>
    <w:rsid w:val="003640AA"/>
    <w:rsid w:val="003729E8"/>
    <w:rsid w:val="00386CEB"/>
    <w:rsid w:val="00387301"/>
    <w:rsid w:val="00393612"/>
    <w:rsid w:val="00393BDC"/>
    <w:rsid w:val="0039664B"/>
    <w:rsid w:val="003A0707"/>
    <w:rsid w:val="003A3961"/>
    <w:rsid w:val="003A5F56"/>
    <w:rsid w:val="003B6C11"/>
    <w:rsid w:val="003C5029"/>
    <w:rsid w:val="003C6826"/>
    <w:rsid w:val="003C7C09"/>
    <w:rsid w:val="003F71AD"/>
    <w:rsid w:val="00400DF4"/>
    <w:rsid w:val="00411831"/>
    <w:rsid w:val="0041627F"/>
    <w:rsid w:val="00423B1D"/>
    <w:rsid w:val="00444C59"/>
    <w:rsid w:val="00450832"/>
    <w:rsid w:val="0045561D"/>
    <w:rsid w:val="0045755A"/>
    <w:rsid w:val="00461803"/>
    <w:rsid w:val="00496043"/>
    <w:rsid w:val="004A2A3C"/>
    <w:rsid w:val="004A33F4"/>
    <w:rsid w:val="004B2004"/>
    <w:rsid w:val="004B41E5"/>
    <w:rsid w:val="004C6B42"/>
    <w:rsid w:val="004D37CF"/>
    <w:rsid w:val="004E150A"/>
    <w:rsid w:val="004F293A"/>
    <w:rsid w:val="00502EBE"/>
    <w:rsid w:val="005151AC"/>
    <w:rsid w:val="005220E0"/>
    <w:rsid w:val="0052399A"/>
    <w:rsid w:val="00525A92"/>
    <w:rsid w:val="00544FCE"/>
    <w:rsid w:val="00550014"/>
    <w:rsid w:val="0055025B"/>
    <w:rsid w:val="00555369"/>
    <w:rsid w:val="00555BDC"/>
    <w:rsid w:val="00561785"/>
    <w:rsid w:val="00563B98"/>
    <w:rsid w:val="0057239C"/>
    <w:rsid w:val="0058333B"/>
    <w:rsid w:val="00586441"/>
    <w:rsid w:val="00587A63"/>
    <w:rsid w:val="005B3729"/>
    <w:rsid w:val="005B4005"/>
    <w:rsid w:val="005D4166"/>
    <w:rsid w:val="005D6FB5"/>
    <w:rsid w:val="006149EE"/>
    <w:rsid w:val="00621334"/>
    <w:rsid w:val="00625163"/>
    <w:rsid w:val="0065102E"/>
    <w:rsid w:val="00655456"/>
    <w:rsid w:val="00672D86"/>
    <w:rsid w:val="00692604"/>
    <w:rsid w:val="00697837"/>
    <w:rsid w:val="006A37D3"/>
    <w:rsid w:val="006B071C"/>
    <w:rsid w:val="006B1F55"/>
    <w:rsid w:val="006B7529"/>
    <w:rsid w:val="006C7360"/>
    <w:rsid w:val="006D5131"/>
    <w:rsid w:val="006F30CB"/>
    <w:rsid w:val="007129F1"/>
    <w:rsid w:val="00722897"/>
    <w:rsid w:val="00733CE0"/>
    <w:rsid w:val="00771287"/>
    <w:rsid w:val="0077324E"/>
    <w:rsid w:val="007865C0"/>
    <w:rsid w:val="00795D3B"/>
    <w:rsid w:val="007B5F81"/>
    <w:rsid w:val="007C063B"/>
    <w:rsid w:val="007C1285"/>
    <w:rsid w:val="007C52ED"/>
    <w:rsid w:val="007D0225"/>
    <w:rsid w:val="007D0A18"/>
    <w:rsid w:val="007D4A6B"/>
    <w:rsid w:val="0080516F"/>
    <w:rsid w:val="0081714C"/>
    <w:rsid w:val="00823FC0"/>
    <w:rsid w:val="00827FEA"/>
    <w:rsid w:val="00831891"/>
    <w:rsid w:val="00866C0B"/>
    <w:rsid w:val="00881DD7"/>
    <w:rsid w:val="008839F8"/>
    <w:rsid w:val="0089157D"/>
    <w:rsid w:val="008A7978"/>
    <w:rsid w:val="008C49B1"/>
    <w:rsid w:val="008C52C1"/>
    <w:rsid w:val="008D1216"/>
    <w:rsid w:val="008F0B45"/>
    <w:rsid w:val="008F7BE3"/>
    <w:rsid w:val="009045CF"/>
    <w:rsid w:val="00925B9C"/>
    <w:rsid w:val="009311F2"/>
    <w:rsid w:val="00931DB7"/>
    <w:rsid w:val="00950A30"/>
    <w:rsid w:val="009550A7"/>
    <w:rsid w:val="009700B4"/>
    <w:rsid w:val="00980D5F"/>
    <w:rsid w:val="009972EB"/>
    <w:rsid w:val="009A7025"/>
    <w:rsid w:val="009B1AB5"/>
    <w:rsid w:val="009B726F"/>
    <w:rsid w:val="009C7725"/>
    <w:rsid w:val="009D5E7F"/>
    <w:rsid w:val="009D66B4"/>
    <w:rsid w:val="009F3FEE"/>
    <w:rsid w:val="009F7259"/>
    <w:rsid w:val="009F7428"/>
    <w:rsid w:val="009F7B5E"/>
    <w:rsid w:val="00A057DC"/>
    <w:rsid w:val="00A05B64"/>
    <w:rsid w:val="00A24877"/>
    <w:rsid w:val="00A26A1F"/>
    <w:rsid w:val="00A43E99"/>
    <w:rsid w:val="00A60A34"/>
    <w:rsid w:val="00A62BFF"/>
    <w:rsid w:val="00A70441"/>
    <w:rsid w:val="00A70E2E"/>
    <w:rsid w:val="00A75D45"/>
    <w:rsid w:val="00A8453C"/>
    <w:rsid w:val="00AA6EE6"/>
    <w:rsid w:val="00AB3075"/>
    <w:rsid w:val="00AB34EF"/>
    <w:rsid w:val="00AC1C2C"/>
    <w:rsid w:val="00AC742C"/>
    <w:rsid w:val="00AE1765"/>
    <w:rsid w:val="00AE2F24"/>
    <w:rsid w:val="00AE3642"/>
    <w:rsid w:val="00AE380B"/>
    <w:rsid w:val="00AE4F7B"/>
    <w:rsid w:val="00AF3136"/>
    <w:rsid w:val="00AF5063"/>
    <w:rsid w:val="00AF5715"/>
    <w:rsid w:val="00B6401B"/>
    <w:rsid w:val="00B73449"/>
    <w:rsid w:val="00B7621C"/>
    <w:rsid w:val="00B850E9"/>
    <w:rsid w:val="00B86225"/>
    <w:rsid w:val="00BA0565"/>
    <w:rsid w:val="00BA48D9"/>
    <w:rsid w:val="00BC48EF"/>
    <w:rsid w:val="00BD30FA"/>
    <w:rsid w:val="00BF6D9D"/>
    <w:rsid w:val="00C434B2"/>
    <w:rsid w:val="00C51178"/>
    <w:rsid w:val="00C6197C"/>
    <w:rsid w:val="00C731A0"/>
    <w:rsid w:val="00C871C2"/>
    <w:rsid w:val="00C901A3"/>
    <w:rsid w:val="00C931F4"/>
    <w:rsid w:val="00CA3476"/>
    <w:rsid w:val="00D003D0"/>
    <w:rsid w:val="00D01D6E"/>
    <w:rsid w:val="00D05836"/>
    <w:rsid w:val="00D10967"/>
    <w:rsid w:val="00D137AB"/>
    <w:rsid w:val="00D141CF"/>
    <w:rsid w:val="00D24433"/>
    <w:rsid w:val="00D262B2"/>
    <w:rsid w:val="00D27CF7"/>
    <w:rsid w:val="00D80ED1"/>
    <w:rsid w:val="00D928A0"/>
    <w:rsid w:val="00DA445E"/>
    <w:rsid w:val="00DA76EA"/>
    <w:rsid w:val="00DD5D9C"/>
    <w:rsid w:val="00DF256D"/>
    <w:rsid w:val="00E02ACA"/>
    <w:rsid w:val="00E064F8"/>
    <w:rsid w:val="00E16B26"/>
    <w:rsid w:val="00E27D52"/>
    <w:rsid w:val="00E310D2"/>
    <w:rsid w:val="00E46E0D"/>
    <w:rsid w:val="00E54A17"/>
    <w:rsid w:val="00E639AB"/>
    <w:rsid w:val="00E805FA"/>
    <w:rsid w:val="00E8363E"/>
    <w:rsid w:val="00E91365"/>
    <w:rsid w:val="00EB5A83"/>
    <w:rsid w:val="00ED21B4"/>
    <w:rsid w:val="00ED305D"/>
    <w:rsid w:val="00ED4FF9"/>
    <w:rsid w:val="00ED7F06"/>
    <w:rsid w:val="00EF4D6C"/>
    <w:rsid w:val="00F00B76"/>
    <w:rsid w:val="00F15F0B"/>
    <w:rsid w:val="00F367C6"/>
    <w:rsid w:val="00F66C0C"/>
    <w:rsid w:val="00F76938"/>
    <w:rsid w:val="00FB71B1"/>
    <w:rsid w:val="00FC0633"/>
    <w:rsid w:val="00FD4C16"/>
    <w:rsid w:val="00FE281A"/>
    <w:rsid w:val="00FE2D1A"/>
    <w:rsid w:val="00FE5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621334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styleId="ab">
    <w:name w:val="List Paragraph"/>
    <w:basedOn w:val="a"/>
    <w:uiPriority w:val="34"/>
    <w:qFormat/>
    <w:rsid w:val="0055025B"/>
    <w:pPr>
      <w:spacing w:after="0"/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621334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styleId="ab">
    <w:name w:val="List Paragraph"/>
    <w:basedOn w:val="a"/>
    <w:uiPriority w:val="34"/>
    <w:qFormat/>
    <w:rsid w:val="0055025B"/>
    <w:pPr>
      <w:spacing w:after="0"/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D368A-DB87-4A36-AEBC-1F345CB0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2269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AA.Kusova</cp:lastModifiedBy>
  <cp:revision>6</cp:revision>
  <cp:lastPrinted>2021-11-01T14:29:00Z</cp:lastPrinted>
  <dcterms:created xsi:type="dcterms:W3CDTF">2021-11-03T06:52:00Z</dcterms:created>
  <dcterms:modified xsi:type="dcterms:W3CDTF">2021-11-03T18:16:00Z</dcterms:modified>
</cp:coreProperties>
</file>